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F" w:rsidRPr="0024053A" w:rsidRDefault="003D14DF" w:rsidP="003D14DF">
      <w:pPr>
        <w:spacing w:after="120"/>
        <w:jc w:val="left"/>
      </w:pPr>
      <w:r w:rsidRPr="0024053A">
        <w:rPr>
          <w:rFonts w:hint="eastAsia"/>
        </w:rPr>
        <w:t>様式</w:t>
      </w:r>
      <w:r w:rsidR="005B6186">
        <w:rPr>
          <w:rFonts w:hint="eastAsia"/>
        </w:rPr>
        <w:t>6</w:t>
      </w:r>
    </w:p>
    <w:p w:rsidR="00892E9E" w:rsidRDefault="00892E9E" w:rsidP="00892E9E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D494" id="グループ化 1" o:spid="_x0000_s1026" style="position:absolute;left:0;text-align:left;margin-left:334.0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SEhRz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一般競争入札参加資格確認資料</w:t>
      </w:r>
    </w:p>
    <w:p w:rsidR="00892E9E" w:rsidRDefault="00892E9E" w:rsidP="00892E9E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828"/>
        <w:gridCol w:w="3624"/>
      </w:tblGrid>
      <w:tr w:rsidR="00892E9E" w:rsidTr="00892E9E">
        <w:trPr>
          <w:cantSplit/>
          <w:trHeight w:val="6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21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(1)　建設業法による　　　　　工事に係る建設業の許可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許可を受けている。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(2)　地方自治法施行令第167条の4第1項の該当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該当していない。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(3)　地方自治法施行令第167条の4第2項の入札参加制限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入札参加制限期間中でない。</w:t>
            </w:r>
          </w:p>
        </w:tc>
      </w:tr>
      <w:tr w:rsidR="00892E9E" w:rsidTr="00892E9E">
        <w:trPr>
          <w:cantSplit/>
          <w:trHeight w:val="8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(4)</w:t>
            </w:r>
            <w:r w:rsidR="00BB2D28">
              <w:rPr>
                <w:rFonts w:hint="eastAsia"/>
              </w:rPr>
              <w:t xml:space="preserve">　組合及び構成市</w:t>
            </w:r>
            <w:r>
              <w:rPr>
                <w:rFonts w:hint="eastAsia"/>
              </w:rPr>
              <w:t>の指名停止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指名停止期間中でない。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(5)　専任の現場代理人及び主任技術者、監理技術者の配置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専任の者を配置することができる。</w:t>
            </w:r>
          </w:p>
          <w:p w:rsidR="00892E9E" w:rsidRDefault="00892E9E">
            <w:r w:rsidRPr="00300566">
              <w:rPr>
                <w:rFonts w:hint="eastAsia"/>
                <w:color w:val="000000" w:themeColor="text1"/>
              </w:rPr>
              <w:t>(様式</w:t>
            </w:r>
            <w:r w:rsidR="005B6186">
              <w:rPr>
                <w:rFonts w:hint="eastAsia"/>
                <w:color w:val="000000" w:themeColor="text1"/>
              </w:rPr>
              <w:t>7</w:t>
            </w:r>
            <w:r w:rsidRPr="00300566">
              <w:rPr>
                <w:rFonts w:hint="eastAsia"/>
                <w:color w:val="000000" w:themeColor="text1"/>
              </w:rPr>
              <w:t>参照)</w:t>
            </w:r>
          </w:p>
        </w:tc>
      </w:tr>
      <w:tr w:rsidR="00892E9E" w:rsidTr="00892E9E">
        <w:trPr>
          <w:cantSplit/>
          <w:trHeight w:val="6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(6)　本店、支店、営業所等の所在地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:rsidTr="00892E9E">
        <w:trPr>
          <w:cantSplit/>
          <w:trHeight w:val="6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(7)　等級格付・経営事項審査結果通知書の総合評点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3A7577">
            <w:r>
              <w:rPr>
                <w:rFonts w:hint="eastAsia"/>
              </w:rPr>
              <w:t xml:space="preserve">　　　　　　　　　許可区分</w:t>
            </w:r>
            <w:r w:rsidR="00892E9E">
              <w:rPr>
                <w:rFonts w:hint="eastAsia"/>
              </w:rPr>
              <w:t xml:space="preserve">　　総合評点</w:t>
            </w:r>
          </w:p>
          <w:p w:rsidR="00892E9E" w:rsidRDefault="00BB2D28">
            <w:r>
              <w:rPr>
                <w:rFonts w:hint="eastAsia"/>
              </w:rPr>
              <w:t xml:space="preserve">　　　　　　　</w:t>
            </w:r>
            <w:r w:rsidR="00892E9E">
              <w:rPr>
                <w:rFonts w:hint="eastAsia"/>
              </w:rPr>
              <w:t>工事〔　　〕〔　　　　点〕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(8)　同種の工事の施工実績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施工実績がある。</w:t>
            </w:r>
          </w:p>
          <w:p w:rsidR="00892E9E" w:rsidRDefault="00892E9E" w:rsidP="00E425CE">
            <w:r w:rsidRPr="00300566">
              <w:rPr>
                <w:rFonts w:hint="eastAsia"/>
                <w:color w:val="000000" w:themeColor="text1"/>
              </w:rPr>
              <w:t>(様式</w:t>
            </w:r>
            <w:r w:rsidR="000232AB">
              <w:rPr>
                <w:rFonts w:hint="eastAsia"/>
                <w:color w:val="000000" w:themeColor="text1"/>
              </w:rPr>
              <w:t>8</w:t>
            </w:r>
            <w:bookmarkStart w:id="0" w:name="_GoBack"/>
            <w:bookmarkEnd w:id="0"/>
            <w:r w:rsidRPr="00300566">
              <w:rPr>
                <w:rFonts w:hint="eastAsia"/>
                <w:color w:val="000000" w:themeColor="text1"/>
              </w:rPr>
              <w:t>参照)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(9)　経営事項審査結果通知書の写し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別紙のとおり</w:t>
            </w:r>
          </w:p>
        </w:tc>
      </w:tr>
      <w:tr w:rsidR="00892E9E" w:rsidTr="00892E9E">
        <w:trPr>
          <w:cantSplit/>
          <w:trHeight w:val="14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9E" w:rsidRDefault="00892E9E">
            <w:pPr>
              <w:spacing w:before="120"/>
            </w:pPr>
            <w:r>
              <w:rPr>
                <w:rFonts w:hint="eastAsia"/>
              </w:rPr>
              <w:t>〔備考〕</w:t>
            </w:r>
          </w:p>
        </w:tc>
      </w:tr>
    </w:tbl>
    <w:p w:rsidR="00BF7067" w:rsidRDefault="00BF7067"/>
    <w:sectPr w:rsidR="00BF7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04" w:rsidRDefault="008F2B04" w:rsidP="003D14DF">
      <w:r>
        <w:separator/>
      </w:r>
    </w:p>
  </w:endnote>
  <w:endnote w:type="continuationSeparator" w:id="0">
    <w:p w:rsidR="008F2B04" w:rsidRDefault="008F2B04" w:rsidP="003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04" w:rsidRDefault="008F2B04" w:rsidP="003D14DF">
      <w:r>
        <w:separator/>
      </w:r>
    </w:p>
  </w:footnote>
  <w:footnote w:type="continuationSeparator" w:id="0">
    <w:p w:rsidR="008F2B04" w:rsidRDefault="008F2B04" w:rsidP="003D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9E"/>
    <w:rsid w:val="000232AB"/>
    <w:rsid w:val="0024053A"/>
    <w:rsid w:val="00300566"/>
    <w:rsid w:val="003A7577"/>
    <w:rsid w:val="003D14DF"/>
    <w:rsid w:val="00474E60"/>
    <w:rsid w:val="005B6186"/>
    <w:rsid w:val="008314F9"/>
    <w:rsid w:val="00892E9E"/>
    <w:rsid w:val="008F2B04"/>
    <w:rsid w:val="00BB2D28"/>
    <w:rsid w:val="00BF7067"/>
    <w:rsid w:val="00E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D74EF-D16C-4183-90F2-A3918BC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9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4D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4D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11</cp:revision>
  <cp:lastPrinted>2019-05-15T02:16:00Z</cp:lastPrinted>
  <dcterms:created xsi:type="dcterms:W3CDTF">2019-03-28T04:03:00Z</dcterms:created>
  <dcterms:modified xsi:type="dcterms:W3CDTF">2021-04-09T06:02:00Z</dcterms:modified>
</cp:coreProperties>
</file>